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3C0B" w14:textId="77777777" w:rsidR="0045000B" w:rsidRPr="0045000B" w:rsidRDefault="0045000B" w:rsidP="0045000B">
      <w:pPr>
        <w:rPr>
          <w:rFonts w:ascii="Calibri" w:hAnsi="Calibri" w:cs="Calibri"/>
          <w:b/>
          <w:bCs/>
          <w:sz w:val="28"/>
          <w:szCs w:val="28"/>
        </w:rPr>
      </w:pPr>
      <w:r w:rsidRPr="0045000B">
        <w:rPr>
          <w:rFonts w:ascii="Calibri" w:hAnsi="Calibri" w:cs="Calibri"/>
          <w:b/>
          <w:bCs/>
          <w:sz w:val="28"/>
          <w:szCs w:val="28"/>
        </w:rPr>
        <w:t>William Stetson</w:t>
      </w:r>
    </w:p>
    <w:p w14:paraId="2B97543B" w14:textId="76603342" w:rsidR="0045000B" w:rsidRPr="0045000B" w:rsidRDefault="0045000B" w:rsidP="0045000B">
      <w:pPr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b/>
          <w:bCs/>
          <w:sz w:val="22"/>
          <w:szCs w:val="22"/>
        </w:rPr>
        <w:t>London, UK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|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+44 079 2611 6868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|</w:t>
      </w:r>
      <w:r w:rsidRPr="0045000B">
        <w:rPr>
          <w:rFonts w:ascii="Calibri" w:hAnsi="Calibri" w:cs="Calibri"/>
          <w:sz w:val="22"/>
          <w:szCs w:val="22"/>
        </w:rPr>
        <w:t> </w:t>
      </w:r>
      <w:hyperlink r:id="rId5" w:tgtFrame="_blank" w:history="1">
        <w:r w:rsidRPr="0045000B">
          <w:rPr>
            <w:rStyle w:val="Hyperlink"/>
            <w:rFonts w:ascii="Calibri" w:hAnsi="Calibri" w:cs="Calibri"/>
            <w:sz w:val="22"/>
            <w:szCs w:val="22"/>
          </w:rPr>
          <w:t>stetson.william@gmail.com</w:t>
        </w:r>
      </w:hyperlink>
    </w:p>
    <w:p w14:paraId="678713ED" w14:textId="77777777" w:rsidR="0045000B" w:rsidRPr="0045000B" w:rsidRDefault="006056DC" w:rsidP="004500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0345C303">
          <v:rect id="_x0000_i1025" style="width:0;height:1.5pt" o:hralign="center" o:hrstd="t" o:hr="t" fillcolor="#a0a0a0" stroked="f"/>
        </w:pict>
      </w:r>
    </w:p>
    <w:p w14:paraId="441469A7" w14:textId="77777777" w:rsidR="0045000B" w:rsidRPr="0045000B" w:rsidRDefault="0045000B" w:rsidP="0045000B">
      <w:pPr>
        <w:rPr>
          <w:rFonts w:ascii="Calibri" w:hAnsi="Calibri" w:cs="Calibri"/>
          <w:b/>
          <w:bCs/>
          <w:sz w:val="22"/>
          <w:szCs w:val="22"/>
        </w:rPr>
      </w:pPr>
      <w:r w:rsidRPr="0045000B">
        <w:rPr>
          <w:rFonts w:ascii="Calibri" w:hAnsi="Calibri" w:cs="Calibri"/>
          <w:b/>
          <w:bCs/>
          <w:sz w:val="22"/>
          <w:szCs w:val="22"/>
        </w:rPr>
        <w:t>Professional Experience</w:t>
      </w:r>
    </w:p>
    <w:p w14:paraId="5E25FD7D" w14:textId="77777777" w:rsidR="0045000B" w:rsidRPr="0045000B" w:rsidRDefault="0045000B" w:rsidP="0045000B">
      <w:p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b/>
          <w:bCs/>
          <w:sz w:val="22"/>
          <w:szCs w:val="22"/>
        </w:rPr>
        <w:t>Head of Index Policy</w:t>
      </w:r>
      <w:r w:rsidRPr="0045000B">
        <w:rPr>
          <w:rFonts w:ascii="Calibri" w:hAnsi="Calibri" w:cs="Calibri"/>
          <w:sz w:val="22"/>
          <w:szCs w:val="22"/>
        </w:rPr>
        <w:t xml:space="preserve"> </w:t>
      </w:r>
      <w:r w:rsidRPr="0045000B">
        <w:rPr>
          <w:rFonts w:ascii="Calibri" w:hAnsi="Calibri" w:cs="Calibri"/>
          <w:i/>
          <w:iCs/>
          <w:sz w:val="22"/>
          <w:szCs w:val="22"/>
        </w:rPr>
        <w:t>Wilshire Indexes – London, UK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September 2023 – Present</w:t>
      </w:r>
    </w:p>
    <w:p w14:paraId="727A8BBC" w14:textId="77777777" w:rsidR="0045000B" w:rsidRPr="0045000B" w:rsidRDefault="0045000B" w:rsidP="0045000B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Design critical benchmarks used for passive investments and as underlying indices for funds and ETFs</w:t>
      </w:r>
    </w:p>
    <w:p w14:paraId="624F97A4" w14:textId="77777777" w:rsidR="0045000B" w:rsidRPr="0045000B" w:rsidRDefault="0045000B" w:rsidP="0045000B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Spearhead comprehensive updates to index calculations to enable use in fund and ETF products</w:t>
      </w:r>
    </w:p>
    <w:p w14:paraId="22796198" w14:textId="77777777" w:rsidR="0045000B" w:rsidRPr="0045000B" w:rsidRDefault="0045000B" w:rsidP="0045000B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Administer all index methodologies, including the Wilshire 5000, with comprehensive updates for competitiveness</w:t>
      </w:r>
    </w:p>
    <w:p w14:paraId="25A1D717" w14:textId="77777777" w:rsidR="0045000B" w:rsidRPr="0045000B" w:rsidRDefault="0045000B" w:rsidP="0045000B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Meet with key accounts and participate in sales discussions to introduce index products and design supporting collateral</w:t>
      </w:r>
    </w:p>
    <w:p w14:paraId="4CC56326" w14:textId="77777777" w:rsidR="0045000B" w:rsidRPr="0045000B" w:rsidRDefault="0045000B" w:rsidP="0045000B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Resolve critical client issues end-to-end: engagement, solution design, and system implementation</w:t>
      </w:r>
    </w:p>
    <w:p w14:paraId="4B7981D2" w14:textId="77777777" w:rsidR="0045000B" w:rsidRPr="0045000B" w:rsidRDefault="0045000B" w:rsidP="0045000B">
      <w:pPr>
        <w:numPr>
          <w:ilvl w:val="0"/>
          <w:numId w:val="9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Use Python to build operational checks for daily index production; train operations staff in corporate action research, management, and implementation</w:t>
      </w:r>
    </w:p>
    <w:p w14:paraId="0F76270A" w14:textId="77777777" w:rsidR="0045000B" w:rsidRPr="0045000B" w:rsidRDefault="0045000B" w:rsidP="0045000B">
      <w:p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b/>
          <w:bCs/>
          <w:sz w:val="22"/>
          <w:szCs w:val="22"/>
        </w:rPr>
        <w:t>Index Manager</w:t>
      </w:r>
      <w:r w:rsidRPr="0045000B">
        <w:rPr>
          <w:rFonts w:ascii="Calibri" w:hAnsi="Calibri" w:cs="Calibri"/>
          <w:sz w:val="22"/>
          <w:szCs w:val="22"/>
        </w:rPr>
        <w:t xml:space="preserve"> </w:t>
      </w:r>
      <w:r w:rsidRPr="0045000B">
        <w:rPr>
          <w:rFonts w:ascii="Calibri" w:hAnsi="Calibri" w:cs="Calibri"/>
          <w:i/>
          <w:iCs/>
          <w:sz w:val="22"/>
          <w:szCs w:val="22"/>
        </w:rPr>
        <w:t>FTSE Russell – London, UK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November 2019 – August 2023</w:t>
      </w:r>
    </w:p>
    <w:p w14:paraId="42C464A1" w14:textId="77777777" w:rsidR="0045000B" w:rsidRPr="0045000B" w:rsidRDefault="0045000B" w:rsidP="0045000B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Serve as subject matter expert for strategic index process initiatives</w:t>
      </w:r>
    </w:p>
    <w:p w14:paraId="03553E99" w14:textId="77777777" w:rsidR="0045000B" w:rsidRPr="0045000B" w:rsidRDefault="0045000B" w:rsidP="0045000B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Advise and present to the index governance board on benchmark treatment of complex scenarios affecting replicability</w:t>
      </w:r>
    </w:p>
    <w:p w14:paraId="784F1958" w14:textId="77777777" w:rsidR="0045000B" w:rsidRPr="0045000B" w:rsidRDefault="0045000B" w:rsidP="0045000B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Implement index treatment for extraordinary situations to protect strategic relationships and company reputation</w:t>
      </w:r>
    </w:p>
    <w:p w14:paraId="0D8C33CB" w14:textId="77777777" w:rsidR="0045000B" w:rsidRPr="0045000B" w:rsidRDefault="0045000B" w:rsidP="0045000B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Represent the implementation team in client discussions on index builds and optimal approaches</w:t>
      </w:r>
    </w:p>
    <w:p w14:paraId="56ABAFA9" w14:textId="77777777" w:rsidR="0045000B" w:rsidRPr="0045000B" w:rsidRDefault="0045000B" w:rsidP="0045000B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Advise on index treatment for high-risk global M&amp;A transactions</w:t>
      </w:r>
    </w:p>
    <w:p w14:paraId="137EDA16" w14:textId="77777777" w:rsidR="0045000B" w:rsidRPr="0045000B" w:rsidRDefault="0045000B" w:rsidP="0045000B">
      <w:pPr>
        <w:numPr>
          <w:ilvl w:val="0"/>
          <w:numId w:val="10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Interview, hire, and train new staff; educate cross-functional teams on index processes and client communication</w:t>
      </w:r>
    </w:p>
    <w:p w14:paraId="048142DB" w14:textId="77777777" w:rsidR="0045000B" w:rsidRPr="0045000B" w:rsidRDefault="0045000B" w:rsidP="0045000B">
      <w:p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b/>
          <w:bCs/>
          <w:sz w:val="22"/>
          <w:szCs w:val="22"/>
        </w:rPr>
        <w:t>Senior Index Analyst</w:t>
      </w:r>
      <w:r w:rsidRPr="0045000B">
        <w:rPr>
          <w:rFonts w:ascii="Calibri" w:hAnsi="Calibri" w:cs="Calibri"/>
          <w:sz w:val="22"/>
          <w:szCs w:val="22"/>
        </w:rPr>
        <w:t xml:space="preserve"> </w:t>
      </w:r>
      <w:r w:rsidRPr="0045000B">
        <w:rPr>
          <w:rFonts w:ascii="Calibri" w:hAnsi="Calibri" w:cs="Calibri"/>
          <w:i/>
          <w:iCs/>
          <w:sz w:val="22"/>
          <w:szCs w:val="22"/>
        </w:rPr>
        <w:t>FTSE Russell – Seattle, WA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November 2013 – October 2019</w:t>
      </w:r>
    </w:p>
    <w:p w14:paraId="6DEE7C42" w14:textId="72628399" w:rsidR="0045000B" w:rsidRPr="0045000B" w:rsidRDefault="0045000B" w:rsidP="0045000B">
      <w:pPr>
        <w:numPr>
          <w:ilvl w:val="0"/>
          <w:numId w:val="11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Research, analy</w:t>
      </w:r>
      <w:r w:rsidR="00DD7615">
        <w:rPr>
          <w:rFonts w:ascii="Calibri" w:hAnsi="Calibri" w:cs="Calibri"/>
          <w:sz w:val="22"/>
          <w:szCs w:val="22"/>
        </w:rPr>
        <w:t>z</w:t>
      </w:r>
      <w:r w:rsidRPr="0045000B">
        <w:rPr>
          <w:rFonts w:ascii="Calibri" w:hAnsi="Calibri" w:cs="Calibri"/>
          <w:sz w:val="22"/>
          <w:szCs w:val="22"/>
        </w:rPr>
        <w:t xml:space="preserve">e, and implement complex corporate events for </w:t>
      </w:r>
      <w:r>
        <w:rPr>
          <w:rFonts w:ascii="Calibri" w:hAnsi="Calibri" w:cs="Calibri"/>
          <w:sz w:val="22"/>
          <w:szCs w:val="22"/>
        </w:rPr>
        <w:t>critical</w:t>
      </w:r>
      <w:r w:rsidRPr="0045000B">
        <w:rPr>
          <w:rFonts w:ascii="Calibri" w:hAnsi="Calibri" w:cs="Calibri"/>
          <w:sz w:val="22"/>
          <w:szCs w:val="22"/>
        </w:rPr>
        <w:t xml:space="preserve"> indices</w:t>
      </w:r>
    </w:p>
    <w:p w14:paraId="7121F2B9" w14:textId="77777777" w:rsidR="0045000B" w:rsidRPr="0045000B" w:rsidRDefault="0045000B" w:rsidP="0045000B">
      <w:pPr>
        <w:numPr>
          <w:ilvl w:val="0"/>
          <w:numId w:val="11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Develop globally adopted verifications and key checks for new products and high-risk deliverables</w:t>
      </w:r>
    </w:p>
    <w:p w14:paraId="3E69A210" w14:textId="77777777" w:rsidR="0045000B" w:rsidRPr="0045000B" w:rsidRDefault="0045000B" w:rsidP="0045000B">
      <w:pPr>
        <w:numPr>
          <w:ilvl w:val="0"/>
          <w:numId w:val="11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Use SQL and VBA to create validations for at-risk clients and large trades</w:t>
      </w:r>
    </w:p>
    <w:p w14:paraId="757B0737" w14:textId="77777777" w:rsidR="0045000B" w:rsidRPr="0045000B" w:rsidRDefault="0045000B" w:rsidP="0045000B">
      <w:pPr>
        <w:numPr>
          <w:ilvl w:val="0"/>
          <w:numId w:val="11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Provide leadership for corporate actions affecting Americas indices</w:t>
      </w:r>
    </w:p>
    <w:p w14:paraId="0BD0CD28" w14:textId="77777777" w:rsidR="0045000B" w:rsidRPr="0045000B" w:rsidRDefault="0045000B" w:rsidP="0045000B">
      <w:pPr>
        <w:numPr>
          <w:ilvl w:val="0"/>
          <w:numId w:val="11"/>
        </w:numPr>
        <w:spacing w:after="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sz w:val="22"/>
          <w:szCs w:val="22"/>
        </w:rPr>
        <w:t>Lead projects for Russell US rebalancing, including rank and style processes</w:t>
      </w:r>
    </w:p>
    <w:p w14:paraId="645B3AE4" w14:textId="77777777" w:rsidR="0045000B" w:rsidRPr="0045000B" w:rsidRDefault="006056DC" w:rsidP="004500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26570B0E">
          <v:rect id="_x0000_i1026" style="width:0;height:1.5pt" o:hralign="center" o:hrstd="t" o:hr="t" fillcolor="#a0a0a0" stroked="f"/>
        </w:pict>
      </w:r>
    </w:p>
    <w:p w14:paraId="1AEF21FC" w14:textId="77777777" w:rsidR="0045000B" w:rsidRPr="0045000B" w:rsidRDefault="0045000B" w:rsidP="0045000B">
      <w:pPr>
        <w:rPr>
          <w:rFonts w:ascii="Calibri" w:hAnsi="Calibri" w:cs="Calibri"/>
          <w:b/>
          <w:bCs/>
          <w:sz w:val="22"/>
          <w:szCs w:val="22"/>
        </w:rPr>
      </w:pPr>
      <w:r w:rsidRPr="0045000B">
        <w:rPr>
          <w:rFonts w:ascii="Calibri" w:hAnsi="Calibri" w:cs="Calibri"/>
          <w:b/>
          <w:bCs/>
          <w:sz w:val="22"/>
          <w:szCs w:val="22"/>
        </w:rPr>
        <w:t>Key Skills</w:t>
      </w:r>
    </w:p>
    <w:p w14:paraId="703C98B1" w14:textId="28F0001F" w:rsidR="002B06BD" w:rsidRPr="002B06BD" w:rsidRDefault="0045000B" w:rsidP="00636CC2">
      <w:pPr>
        <w:numPr>
          <w:ilvl w:val="0"/>
          <w:numId w:val="12"/>
        </w:numPr>
        <w:spacing w:after="80"/>
        <w:rPr>
          <w:rFonts w:ascii="Calibri" w:hAnsi="Calibri" w:cs="Calibri"/>
          <w:sz w:val="22"/>
          <w:szCs w:val="22"/>
        </w:rPr>
      </w:pPr>
      <w:r w:rsidRPr="002B06BD">
        <w:rPr>
          <w:rFonts w:ascii="Calibri" w:hAnsi="Calibri" w:cs="Calibri"/>
          <w:b/>
          <w:bCs/>
          <w:sz w:val="22"/>
          <w:szCs w:val="22"/>
        </w:rPr>
        <w:t>Index Methodology</w:t>
      </w:r>
      <w:r w:rsidR="009945FC" w:rsidRPr="002B06BD">
        <w:rPr>
          <w:rFonts w:ascii="Calibri" w:hAnsi="Calibri" w:cs="Calibri"/>
          <w:b/>
          <w:bCs/>
          <w:sz w:val="22"/>
          <w:szCs w:val="22"/>
        </w:rPr>
        <w:t xml:space="preserve"> Design</w:t>
      </w:r>
      <w:r w:rsidR="002B06B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50A11">
        <w:rPr>
          <w:rFonts w:ascii="Calibri" w:hAnsi="Calibri" w:cs="Calibri"/>
          <w:b/>
          <w:bCs/>
          <w:sz w:val="22"/>
          <w:szCs w:val="22"/>
        </w:rPr>
        <w:t>and Maintenance</w:t>
      </w:r>
    </w:p>
    <w:p w14:paraId="4B670DA0" w14:textId="6488D412" w:rsidR="0045000B" w:rsidRPr="002B06BD" w:rsidRDefault="0045000B" w:rsidP="00636CC2">
      <w:pPr>
        <w:numPr>
          <w:ilvl w:val="0"/>
          <w:numId w:val="12"/>
        </w:numPr>
        <w:spacing w:after="80"/>
        <w:rPr>
          <w:rFonts w:ascii="Calibri" w:hAnsi="Calibri" w:cs="Calibri"/>
          <w:sz w:val="22"/>
          <w:szCs w:val="22"/>
        </w:rPr>
      </w:pPr>
      <w:r w:rsidRPr="002B06BD">
        <w:rPr>
          <w:rFonts w:ascii="Calibri" w:hAnsi="Calibri" w:cs="Calibri"/>
          <w:b/>
          <w:bCs/>
          <w:sz w:val="22"/>
          <w:szCs w:val="22"/>
        </w:rPr>
        <w:t>Excel VBA | SQL Server | Python</w:t>
      </w:r>
    </w:p>
    <w:p w14:paraId="4B82938F" w14:textId="77777777" w:rsidR="0045000B" w:rsidRPr="0045000B" w:rsidRDefault="0045000B" w:rsidP="0045000B">
      <w:pPr>
        <w:numPr>
          <w:ilvl w:val="0"/>
          <w:numId w:val="12"/>
        </w:numPr>
        <w:spacing w:after="8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b/>
          <w:bCs/>
          <w:sz w:val="22"/>
          <w:szCs w:val="22"/>
        </w:rPr>
        <w:t>Equity Analysis | Portfolio Metrics | Fundamental Data</w:t>
      </w:r>
    </w:p>
    <w:p w14:paraId="6B63A605" w14:textId="5CF57414" w:rsidR="0045000B" w:rsidRPr="0045000B" w:rsidRDefault="0045000B" w:rsidP="0045000B">
      <w:pPr>
        <w:numPr>
          <w:ilvl w:val="0"/>
          <w:numId w:val="12"/>
        </w:numPr>
        <w:spacing w:after="80"/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b/>
          <w:bCs/>
          <w:sz w:val="22"/>
          <w:szCs w:val="22"/>
        </w:rPr>
        <w:t xml:space="preserve">Corporate Actions | Benchmark Design | Client </w:t>
      </w:r>
      <w:r w:rsidR="00050A11">
        <w:rPr>
          <w:rFonts w:ascii="Calibri" w:hAnsi="Calibri" w:cs="Calibri"/>
          <w:b/>
          <w:bCs/>
          <w:sz w:val="22"/>
          <w:szCs w:val="22"/>
        </w:rPr>
        <w:t>Presentation</w:t>
      </w:r>
    </w:p>
    <w:p w14:paraId="68E4FC2F" w14:textId="77777777" w:rsidR="0045000B" w:rsidRPr="0045000B" w:rsidRDefault="006056DC" w:rsidP="0045000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pict w14:anchorId="744FDE12">
          <v:rect id="_x0000_i1027" style="width:0;height:1.5pt" o:hralign="center" o:hrstd="t" o:hr="t" fillcolor="#a0a0a0" stroked="f"/>
        </w:pict>
      </w:r>
    </w:p>
    <w:p w14:paraId="33AB8658" w14:textId="77777777" w:rsidR="0045000B" w:rsidRPr="0045000B" w:rsidRDefault="0045000B" w:rsidP="0045000B">
      <w:pPr>
        <w:rPr>
          <w:rFonts w:ascii="Calibri" w:hAnsi="Calibri" w:cs="Calibri"/>
          <w:b/>
          <w:bCs/>
          <w:sz w:val="22"/>
          <w:szCs w:val="22"/>
        </w:rPr>
      </w:pPr>
      <w:r w:rsidRPr="0045000B">
        <w:rPr>
          <w:rFonts w:ascii="Calibri" w:hAnsi="Calibri" w:cs="Calibri"/>
          <w:b/>
          <w:bCs/>
          <w:sz w:val="22"/>
          <w:szCs w:val="22"/>
        </w:rPr>
        <w:t>Education</w:t>
      </w:r>
    </w:p>
    <w:p w14:paraId="37699969" w14:textId="77777777" w:rsidR="006056DC" w:rsidRDefault="0045000B" w:rsidP="0045000B">
      <w:pPr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b/>
          <w:bCs/>
          <w:sz w:val="22"/>
          <w:szCs w:val="22"/>
        </w:rPr>
        <w:t>MBA, Finance Concentration</w:t>
      </w:r>
      <w:r w:rsidRPr="0045000B">
        <w:rPr>
          <w:rFonts w:ascii="Calibri" w:hAnsi="Calibri" w:cs="Calibri"/>
          <w:sz w:val="22"/>
          <w:szCs w:val="22"/>
        </w:rPr>
        <w:t xml:space="preserve"> – Gonzaga University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December 2012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 xml:space="preserve">GPA 3.80 </w:t>
      </w:r>
    </w:p>
    <w:p w14:paraId="4774A13F" w14:textId="56CC4AD8" w:rsidR="00E63BBB" w:rsidRPr="0045000B" w:rsidRDefault="0045000B">
      <w:pPr>
        <w:rPr>
          <w:rFonts w:ascii="Calibri" w:hAnsi="Calibri" w:cs="Calibri"/>
          <w:sz w:val="22"/>
          <w:szCs w:val="22"/>
        </w:rPr>
      </w:pPr>
      <w:r w:rsidRPr="0045000B">
        <w:rPr>
          <w:rFonts w:ascii="Calibri" w:hAnsi="Calibri" w:cs="Calibri"/>
          <w:b/>
          <w:bCs/>
          <w:sz w:val="22"/>
          <w:szCs w:val="22"/>
        </w:rPr>
        <w:t>BA, Finance (Economics Minor), Cum Laude</w:t>
      </w:r>
      <w:r w:rsidRPr="0045000B">
        <w:rPr>
          <w:rFonts w:ascii="Calibri" w:hAnsi="Calibri" w:cs="Calibri"/>
          <w:sz w:val="22"/>
          <w:szCs w:val="22"/>
        </w:rPr>
        <w:t xml:space="preserve"> – Washington State University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December 2011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 </w:t>
      </w:r>
      <w:r w:rsidRPr="0045000B">
        <w:rPr>
          <w:rFonts w:ascii="Calibri" w:hAnsi="Calibri" w:cs="Calibri"/>
          <w:sz w:val="22"/>
          <w:szCs w:val="22"/>
        </w:rPr>
        <w:t>GPA 3.57</w:t>
      </w:r>
      <w:r w:rsidR="006056DC">
        <w:rPr>
          <w:rFonts w:ascii="Calibri" w:hAnsi="Calibri" w:cs="Calibri"/>
          <w:sz w:val="22"/>
          <w:szCs w:val="22"/>
        </w:rPr>
        <w:pict w14:anchorId="2566D0F7">
          <v:rect id="_x0000_i1028" style="width:0;height:1.5pt" o:hralign="center" o:hrstd="t" o:hr="t" fillcolor="#a0a0a0" stroked="f"/>
        </w:pict>
      </w:r>
    </w:p>
    <w:sectPr w:rsidR="00E63BBB" w:rsidRPr="0045000B" w:rsidSect="0045000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F3C59"/>
    <w:multiLevelType w:val="multilevel"/>
    <w:tmpl w:val="DB5C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F3FDE"/>
    <w:multiLevelType w:val="multilevel"/>
    <w:tmpl w:val="B632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EA661B"/>
    <w:multiLevelType w:val="multilevel"/>
    <w:tmpl w:val="C5BC7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3012F"/>
    <w:multiLevelType w:val="multilevel"/>
    <w:tmpl w:val="4B04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B217C"/>
    <w:multiLevelType w:val="multilevel"/>
    <w:tmpl w:val="73CE1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A1F4B"/>
    <w:multiLevelType w:val="multilevel"/>
    <w:tmpl w:val="6A88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E612E"/>
    <w:multiLevelType w:val="multilevel"/>
    <w:tmpl w:val="F71C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356D6B"/>
    <w:multiLevelType w:val="multilevel"/>
    <w:tmpl w:val="EB944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446D4"/>
    <w:multiLevelType w:val="multilevel"/>
    <w:tmpl w:val="075A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FC0EA8"/>
    <w:multiLevelType w:val="multilevel"/>
    <w:tmpl w:val="E70E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961DD"/>
    <w:multiLevelType w:val="multilevel"/>
    <w:tmpl w:val="4492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14766E"/>
    <w:multiLevelType w:val="multilevel"/>
    <w:tmpl w:val="5AC8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4617846">
    <w:abstractNumId w:val="10"/>
  </w:num>
  <w:num w:numId="2" w16cid:durableId="1994331164">
    <w:abstractNumId w:val="1"/>
  </w:num>
  <w:num w:numId="3" w16cid:durableId="1780449274">
    <w:abstractNumId w:val="2"/>
  </w:num>
  <w:num w:numId="4" w16cid:durableId="534121004">
    <w:abstractNumId w:val="11"/>
  </w:num>
  <w:num w:numId="5" w16cid:durableId="1412041870">
    <w:abstractNumId w:val="9"/>
  </w:num>
  <w:num w:numId="6" w16cid:durableId="108473358">
    <w:abstractNumId w:val="8"/>
  </w:num>
  <w:num w:numId="7" w16cid:durableId="127549625">
    <w:abstractNumId w:val="7"/>
  </w:num>
  <w:num w:numId="8" w16cid:durableId="1448311948">
    <w:abstractNumId w:val="5"/>
  </w:num>
  <w:num w:numId="9" w16cid:durableId="688217321">
    <w:abstractNumId w:val="3"/>
  </w:num>
  <w:num w:numId="10" w16cid:durableId="342706358">
    <w:abstractNumId w:val="0"/>
  </w:num>
  <w:num w:numId="11" w16cid:durableId="1296376661">
    <w:abstractNumId w:val="4"/>
  </w:num>
  <w:num w:numId="12" w16cid:durableId="10881877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00B"/>
    <w:rsid w:val="00050A11"/>
    <w:rsid w:val="001D6D1A"/>
    <w:rsid w:val="002B06BD"/>
    <w:rsid w:val="0043200A"/>
    <w:rsid w:val="0045000B"/>
    <w:rsid w:val="006056DC"/>
    <w:rsid w:val="007B4069"/>
    <w:rsid w:val="009945FC"/>
    <w:rsid w:val="00DD7615"/>
    <w:rsid w:val="00E6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D552449"/>
  <w15:chartTrackingRefBased/>
  <w15:docId w15:val="{60286CE6-1F76-4F67-BF09-0F162F1FD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0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0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0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0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0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0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0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0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0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0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000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00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tson.willia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Stetson</dc:creator>
  <cp:keywords/>
  <dc:description/>
  <cp:lastModifiedBy>William Stetson</cp:lastModifiedBy>
  <cp:revision>6</cp:revision>
  <dcterms:created xsi:type="dcterms:W3CDTF">2025-11-01T17:58:00Z</dcterms:created>
  <dcterms:modified xsi:type="dcterms:W3CDTF">2026-01-14T17:23:00Z</dcterms:modified>
</cp:coreProperties>
</file>